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Cs w:val="21"/>
        </w:rPr>
      </w:pPr>
      <w:bookmarkStart w:id="0" w:name="_GoBack"/>
      <w:bookmarkEnd w:id="0"/>
      <w:r>
        <w:rPr>
          <w:rFonts w:hint="eastAsia"/>
          <w:szCs w:val="21"/>
        </w:rPr>
        <w:t>附件：2021年度铜陵市建设工程造价协会先进造价咨询企业、先进会员单位、先进个人评选结果的公示表</w:t>
      </w:r>
    </w:p>
    <w:p>
      <w:pPr>
        <w:jc w:val="center"/>
        <w:rPr>
          <w:rFonts w:hint="eastAsia"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一、先进造价咨询企业名单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1、铜陵华诚工程咨询有限公司              </w: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2、安徽同升工程管理咨询有限责任公司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3、安徽蓝天工程造价咨询有限公司         </w: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4、安徽金健工程管理咨询有限责任公司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5、安徽永昌工程咨询管理有限公司         </w: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6、安徽阳光工程咨询有限公司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7、铜陵鑫铜建设工程造价咨询有限责任公司 </w: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8、安徽世华工程造价咨询有限责任公司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9、安徽建大项目管理有限公司            </w: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10、铜陵天瑞项目管理咨询有限公司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11、铜陵兴业建设项目管理有限公司        </w: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12、安徽山水城市设计有限公司</w: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13、安徽亘立建设项目管理有限公司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ind w:firstLine="2240" w:firstLineChars="800"/>
        <w:rPr>
          <w:sz w:val="28"/>
          <w:szCs w:val="28"/>
        </w:rPr>
      </w:pPr>
      <w:r>
        <w:rPr>
          <w:rFonts w:hint="eastAsia"/>
          <w:sz w:val="28"/>
          <w:szCs w:val="28"/>
        </w:rPr>
        <w:t>二、先进会员单位名单</w:t>
      </w:r>
    </w:p>
    <w:p>
      <w:pPr>
        <w:rPr>
          <w:sz w:val="18"/>
          <w:szCs w:val="18"/>
        </w:rPr>
      </w:pPr>
    </w:p>
    <w:p>
      <w:pPr>
        <w:spacing w:line="360" w:lineRule="auto"/>
        <w:ind w:left="4620" w:hanging="4620" w:hangingChars="2200"/>
        <w:rPr>
          <w:rFonts w:hint="eastAsia"/>
          <w:szCs w:val="21"/>
        </w:rPr>
      </w:pPr>
      <w:r>
        <w:rPr>
          <w:rFonts w:hint="eastAsia"/>
          <w:szCs w:val="21"/>
        </w:rPr>
        <w:t xml:space="preserve">1、铜陵营造有限责任公司           </w:t>
      </w:r>
    </w:p>
    <w:p>
      <w:pPr>
        <w:spacing w:line="360" w:lineRule="auto"/>
        <w:ind w:left="4620" w:hanging="4620" w:hangingChars="2200"/>
        <w:rPr>
          <w:szCs w:val="21"/>
        </w:rPr>
      </w:pPr>
      <w:r>
        <w:rPr>
          <w:rFonts w:hint="eastAsia"/>
          <w:szCs w:val="21"/>
        </w:rPr>
        <w:t>2、铜陵有色金属集团铜冠建筑安装股份有限公司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3、铜陵华厦建筑安装有限责任公司      </w: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4、铜陵建鑫建筑安装工程有限责任公司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5、铜陵市市政建设有限公司           </w: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 xml:space="preserve"> 6、安徽强瑞市政工程有限责任公司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7、安徽圣都建设集团有限公司         </w: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 xml:space="preserve"> 8、安徽国泰建筑有限公司</w: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9、铜陵市双木建设有限责任公司</w:t>
      </w:r>
    </w:p>
    <w:p>
      <w:pPr>
        <w:rPr>
          <w:sz w:val="18"/>
          <w:szCs w:val="18"/>
        </w:rPr>
      </w:pPr>
    </w:p>
    <w:p>
      <w:pPr>
        <w:rPr>
          <w:sz w:val="24"/>
          <w:szCs w:val="24"/>
        </w:rPr>
      </w:pPr>
    </w:p>
    <w:p>
      <w:pPr>
        <w:ind w:firstLine="1960" w:firstLineChars="7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三、先进个人名单</w:t>
      </w:r>
    </w:p>
    <w:p>
      <w:pPr>
        <w:rPr>
          <w:rFonts w:hint="eastAsia"/>
          <w:szCs w:val="21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Cs w:val="21"/>
        </w:rPr>
        <w:t xml:space="preserve">1、周启宁（铜陵华诚工程咨询有限公司）  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2、张晓琴（安徽同升工程管理咨询有限责任公司）   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3、戴旭龙（铜陵鑫铜建设工程造价咨询有限责任公司）     </w: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 xml:space="preserve">4、操  超（安徽金健工程管理咨询有限责任公司） 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5、许  俊（铜陵兴业建设项目管理有限公司）  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6、马宏兵（安徽永昌工程咨询管理有限公司）     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7、张昌洋（安徽阳光工程咨询有限公司）    </w: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8、孙遵栓（安徽蓝天工程造价咨询有限公司  ）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9、汪  锐（安徽建大项目管理有限公司）   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10、汪自东（安徽世华工程造价咨询有限责任公司）   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11、郭 丹（铜陵东方工程造价咨询有限公司）      </w: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12、马赛勇（铜陵铭铎工程咨询有限公司）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13、叶 军（安徽天玑项目管理有限公司）   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14、丁宏度（安徽强瑞市政工程有限责任公司）  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 xml:space="preserve">15、张丹丹（安徽圣都建设集团有限公司）    </w:t>
      </w:r>
    </w:p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 xml:space="preserve">16、吴美娟（铜陵营造有限责任公司）  </w:t>
      </w:r>
    </w:p>
    <w:p>
      <w:pPr>
        <w:spacing w:line="360" w:lineRule="auto"/>
        <w:ind w:left="4620" w:hanging="4620" w:hangingChars="2200"/>
        <w:rPr>
          <w:rFonts w:hint="eastAsia"/>
          <w:szCs w:val="21"/>
        </w:rPr>
      </w:pPr>
      <w:r>
        <w:rPr>
          <w:rFonts w:hint="eastAsia"/>
          <w:szCs w:val="21"/>
        </w:rPr>
        <w:t xml:space="preserve">17、牧承林（铜陵华厦建筑安装有限责任公司  ）  </w:t>
      </w:r>
    </w:p>
    <w:p>
      <w:pPr>
        <w:spacing w:line="360" w:lineRule="auto"/>
        <w:ind w:left="4620" w:hanging="4620" w:hangingChars="2200"/>
        <w:rPr>
          <w:szCs w:val="21"/>
        </w:rPr>
      </w:pPr>
      <w:r>
        <w:rPr>
          <w:rFonts w:hint="eastAsia"/>
          <w:szCs w:val="21"/>
        </w:rPr>
        <w:t>18、武亮亮（铜陵有色金属集团铜冠建筑安装股份有限公司）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2F6"/>
    <w:rsid w:val="00032AC6"/>
    <w:rsid w:val="000606DB"/>
    <w:rsid w:val="000D44F0"/>
    <w:rsid w:val="001045DD"/>
    <w:rsid w:val="00144758"/>
    <w:rsid w:val="00193495"/>
    <w:rsid w:val="002D0D9A"/>
    <w:rsid w:val="00382BB0"/>
    <w:rsid w:val="00395D74"/>
    <w:rsid w:val="00396E98"/>
    <w:rsid w:val="003A3428"/>
    <w:rsid w:val="003D29DB"/>
    <w:rsid w:val="00405203"/>
    <w:rsid w:val="00473C6A"/>
    <w:rsid w:val="00520A4B"/>
    <w:rsid w:val="005352F6"/>
    <w:rsid w:val="005D32F0"/>
    <w:rsid w:val="00636673"/>
    <w:rsid w:val="006571B1"/>
    <w:rsid w:val="006918C6"/>
    <w:rsid w:val="00773EDC"/>
    <w:rsid w:val="007B642F"/>
    <w:rsid w:val="00834AE1"/>
    <w:rsid w:val="00893202"/>
    <w:rsid w:val="008B1D1D"/>
    <w:rsid w:val="008C2253"/>
    <w:rsid w:val="00993805"/>
    <w:rsid w:val="009E544C"/>
    <w:rsid w:val="009F4327"/>
    <w:rsid w:val="00B542BF"/>
    <w:rsid w:val="00C85C43"/>
    <w:rsid w:val="00D06FAE"/>
    <w:rsid w:val="00D25727"/>
    <w:rsid w:val="00DB7E9B"/>
    <w:rsid w:val="00DC1CA9"/>
    <w:rsid w:val="00DD503C"/>
    <w:rsid w:val="00DF3DE7"/>
    <w:rsid w:val="00E10230"/>
    <w:rsid w:val="00E63082"/>
    <w:rsid w:val="00E96048"/>
    <w:rsid w:val="2B4B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151</Words>
  <Characters>863</Characters>
  <Lines>7</Lines>
  <Paragraphs>2</Paragraphs>
  <TotalTime>128</TotalTime>
  <ScaleCrop>false</ScaleCrop>
  <LinksUpToDate>false</LinksUpToDate>
  <CharactersWithSpaces>1012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2022-04-13T08:41:00Z</dcterms:created>
  <dc:creator>M</dc:creator>
  <cp:lastModifiedBy>薛家斌</cp:lastModifiedBy>
  <cp:lastPrinted>2022-04-14T00:00:00Z</cp:lastPrinted>
  <dcterms:modified xsi:type="dcterms:W3CDTF">2022-04-26T08:56:14Z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BF32730D5AED4D25B97FF056C94DB98D</vt:lpwstr>
  </property>
</Properties>
</file>